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cultyInfo"/>
        <w:tblW w:w="13147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1626"/>
        <w:gridCol w:w="1441"/>
        <w:gridCol w:w="1530"/>
        <w:gridCol w:w="2340"/>
        <w:gridCol w:w="1890"/>
        <w:gridCol w:w="1260"/>
        <w:gridCol w:w="16"/>
        <w:gridCol w:w="1498"/>
        <w:gridCol w:w="16"/>
        <w:gridCol w:w="1522"/>
        <w:gridCol w:w="8"/>
      </w:tblGrid>
      <w:tr w:rsidR="000857C9" w:rsidRPr="00412A80" w:rsidTr="004625EC">
        <w:trPr>
          <w:gridAfter w:val="1"/>
          <w:wAfter w:w="8" w:type="dxa"/>
          <w:tblHeader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73BDD" w:rsidRPr="00412A80" w:rsidRDefault="00073BDD" w:rsidP="00073BDD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7388">
              <w:rPr>
                <w:rFonts w:ascii="Arial" w:hAnsi="Arial" w:cs="Arial"/>
                <w:b/>
                <w:bCs/>
                <w:sz w:val="19"/>
                <w:szCs w:val="19"/>
              </w:rPr>
              <w:t>Competency</w:t>
            </w: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Benchmark 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(%)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Behavior(s)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Dimension(s)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Outcome Measure </w:t>
            </w:r>
            <w:r w:rsidRPr="001F7388">
              <w:rPr>
                <w:rFonts w:ascii="Arial" w:hAnsi="Arial" w:cs="Arial"/>
                <w:b/>
                <w:bCs/>
                <w:sz w:val="18"/>
                <w:szCs w:val="18"/>
              </w:rPr>
              <w:t>Benchmark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86288">
              <w:rPr>
                <w:rFonts w:ascii="Arial" w:hAnsi="Arial" w:cs="Arial"/>
                <w:i/>
                <w:iCs/>
                <w:sz w:val="18"/>
                <w:szCs w:val="20"/>
              </w:rPr>
              <w:t>(minimum score or higher)</w:t>
            </w:r>
            <w:r w:rsidRPr="00A86288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proofErr w:type="gramStart"/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>Procedures: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Outcome</w:t>
            </w:r>
            <w:proofErr w:type="spellEnd"/>
            <w:proofErr w:type="gramEnd"/>
            <w:r w:rsidRPr="00A86288">
              <w:rPr>
                <w:rFonts w:ascii="Arial" w:hAnsi="Arial" w:cs="Arial"/>
                <w:bCs/>
                <w:sz w:val="20"/>
                <w:szCs w:val="20"/>
              </w:rPr>
              <w:t xml:space="preserve"> Measure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412A80" w:rsidRDefault="000857C9" w:rsidP="004625EC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Procedures: </w:t>
            </w:r>
            <w:r w:rsidRPr="00A86288">
              <w:rPr>
                <w:rFonts w:ascii="Arial" w:hAnsi="Arial" w:cs="Arial"/>
                <w:bCs/>
                <w:sz w:val="20"/>
                <w:szCs w:val="20"/>
              </w:rPr>
              <w:t>Competency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3192"/>
        </w:trPr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1: Demonstrate Ethical and Professional Behavior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measures.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1 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1B1073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1B1073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Skills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0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615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reflection and self-regulation to manage personal values and maintain professionalism in practice situations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80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Demonstrate professional demeanor in behavior; appearance; and oral, written, and electronic communication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689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technology ethically and appropriately to facilitate practice outcomes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Pr="00AE1FF3" w:rsidRDefault="000857C9" w:rsidP="004625EC">
            <w:pPr>
              <w:pStyle w:val="ListParagraph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113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supervision and consultation to guide professional judgment and behavior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Skills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Ethics Quiz of 80% or better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  <w:r>
              <w:rPr>
                <w:rFonts w:cs="Arial"/>
                <w:sz w:val="20"/>
                <w:szCs w:val="20"/>
              </w:rPr>
              <w:br/>
            </w:r>
            <w:r w:rsidRPr="00AE1FF3">
              <w:rPr>
                <w:rFonts w:cs="Arial"/>
                <w:sz w:val="20"/>
                <w:szCs w:val="20"/>
              </w:rPr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for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2: Engage Diversity and Difference in Practice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and communicate understanding of the importance of diversity and difference in shaping life experiences in practice at the micro, mezzo, and macro levels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69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Present themselves as learners and engage clients and constituencies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>as experts of their own experiences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self-awareness and self-regulation to manage the influence of personal biases and values in working with diverse clients and constituencies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Values 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 xml:space="preserve">Cognitive </w:t>
            </w:r>
            <w:r>
              <w:rPr>
                <w:rFonts w:cs="Arial"/>
                <w:sz w:val="20"/>
                <w:szCs w:val="20"/>
              </w:rPr>
              <w:br/>
            </w:r>
            <w:r w:rsidRPr="00AE1FF3">
              <w:rPr>
                <w:rFonts w:cs="Arial"/>
                <w:sz w:val="20"/>
                <w:szCs w:val="20"/>
              </w:rPr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Measure 2: Grade on Critical Consciousness paper of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80% or better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lastRenderedPageBreak/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Students’ attainment of the measures’ benchmarks informs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students’ actual scores on this assignment is used to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60"/>
        </w:trPr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3: Advance Human Rights and Social, Economic, and Environmental Justice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n on Competency 3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an understanding of social, economic, and environmental justice to advocate for human rights at the individual and system levels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4 out of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1020"/>
        </w:trPr>
        <w:tc>
          <w:tcPr>
            <w:tcW w:w="162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Engage in practices that advance social, economic, and environmental justice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Policy Analysis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</w:t>
            </w:r>
            <w:r>
              <w:rPr>
                <w:rFonts w:cs="Arial"/>
                <w:sz w:val="20"/>
                <w:szCs w:val="20"/>
              </w:rPr>
              <w:t>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525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60"/>
        </w:trPr>
        <w:tc>
          <w:tcPr>
            <w:tcW w:w="162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4: Engage In Practice-informed Research and Research-informed Practice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4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practice experience and theory to inform scientific inquiry and research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1B1073">
              <w:rPr>
                <w:rFonts w:cs="Arial"/>
                <w:sz w:val="20"/>
                <w:szCs w:val="20"/>
              </w:rPr>
              <w:t>Value</w:t>
            </w:r>
            <w:r>
              <w:rPr>
                <w:rFonts w:cs="Arial"/>
                <w:sz w:val="20"/>
                <w:szCs w:val="20"/>
              </w:rPr>
              <w:t>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Data from final field evaluations is used to determine if students have met the competency with an average of 4 or better on each of the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102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Apply critical thinking to engage in analysis of quantitative and qualitative research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methods and research findings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AE1FF3">
              <w:rPr>
                <w:rFonts w:cs="Arial"/>
                <w:sz w:val="20"/>
                <w:szCs w:val="20"/>
              </w:rPr>
              <w:t xml:space="preserve">Cognitive </w:t>
            </w:r>
            <w:r w:rsidRPr="00AE1FF3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1374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and translate research evidence to inform and improve practice, policy, and service delivery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Why Does Research Matter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measures’ benchmarks informs whether they’ve attained the overall competency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Data from students’ actual scores on this assignment is used to determine if students have met the competency of 80% each of the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5: Engage in Policy Practice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 w:themeColor="text1"/>
                <w:sz w:val="20"/>
                <w:szCs w:val="20"/>
              </w:rPr>
              <w:t>Measure 1: Final Field Education Evaluation on Competency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t>Identify social policy at the local, state, and federal level that impacts well-being, service delivery, and access to social services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063F66" wp14:editId="05BAF9E9">
                      <wp:extent cx="8229600" cy="635"/>
                      <wp:effectExtent l="0" t="0" r="12700" b="24765"/>
                      <wp:docPr id="102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29600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gradFill rotWithShape="0">
                                  <a:gsLst>
                                    <a:gs pos="0">
                                      <a:srgbClr val="A0A0A0"/>
                                    </a:gs>
                                    <a:gs pos="100000">
                                      <a:srgbClr val="E3E3E3"/>
                                    </a:gs>
                                  </a:gsLst>
                                  <a:lin ang="5400000"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9F8D7" id="Rectangle 102" o:spid="_x0000_s1026" style="width:9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" filled="f">
                      <v:path arrowok="t"/>
                      <w10:anchorlock/>
                    </v:rect>
                  </w:pict>
                </mc:Fallback>
              </mc:AlternateConten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t>Assess how social welfare and economic policies impact the delivery of and access to social services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2A8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2088D" wp14:editId="5BDF102B">
                      <wp:extent cx="8229600" cy="635"/>
                      <wp:effectExtent l="0" t="0" r="12700" b="24765"/>
                      <wp:docPr id="10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29600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gradFill rotWithShape="0">
                                  <a:gsLst>
                                    <a:gs pos="0">
                                      <a:srgbClr val="A0A0A0"/>
                                    </a:gs>
                                    <a:gs pos="100000">
                                      <a:srgbClr val="E3E3E3"/>
                                    </a:gs>
                                  </a:gsLst>
                                  <a:lin ang="5400000"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64561" id="Rectangle 101" o:spid="_x0000_s1026" style="width:9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" filled="f">
                      <v:path arrowok="t"/>
                      <w10:anchorlock/>
                    </v:rect>
                  </w:pict>
                </mc:Fallback>
              </mc:AlternateConten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i/>
                <w:iCs/>
                <w:color w:val="000000" w:themeColor="text1"/>
                <w:sz w:val="20"/>
                <w:szCs w:val="20"/>
              </w:rPr>
            </w:pP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Apply critical thinking to analyze, formulate, and advocate for </w:t>
            </w:r>
            <w:r w:rsidRPr="00412A80">
              <w:rPr>
                <w:rFonts w:eastAsia="Times New Roman" w:cs="Arial"/>
                <w:color w:val="000000" w:themeColor="text1"/>
                <w:sz w:val="20"/>
                <w:szCs w:val="20"/>
              </w:rPr>
              <w:lastRenderedPageBreak/>
              <w:t>policies that advance human rights and social, economic, and environmental justice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Pr="0036015E" w:rsidRDefault="000857C9" w:rsidP="004625EC">
            <w:pPr>
              <w:spacing w:before="100" w:beforeAutospacing="1" w:after="100" w:afterAutospacing="1"/>
              <w:textAlignment w:val="baseline"/>
              <w:rPr>
                <w:rFonts w:cs="Arial"/>
                <w:sz w:val="20"/>
                <w:szCs w:val="20"/>
              </w:rPr>
            </w:pP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AE1FF3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63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9C3AA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177C20B5">
                <v:rect id="_x0000_i1056" alt="" style="width:.45pt;height:.05pt;mso-width-percent:0;mso-height-percent:0;mso-width-percent:0;mso-height-percent:0" o:hrpct="1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9C3AA9" w:rsidP="004625EC">
            <w:pPr>
              <w:ind w:right="6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58D72EDE">
                <v:rect id="_x0000_i1055" alt="" style="width:.45pt;height:.05pt;mso-width-percent:0;mso-height-percent:0;mso-width-percent:0;mso-height-percent:0" o:hrpct="1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  <w:p w:rsidR="000857C9" w:rsidRPr="00412A80" w:rsidRDefault="000857C9" w:rsidP="004625EC">
            <w:pPr>
              <w:ind w:right="6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63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56E17DD">
                <v:rect id="_x0000_i1054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13C2195">
                <v:rect id="_x0000_i1053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Policy Advocacy Assignment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</w:t>
            </w:r>
          </w:p>
        </w:tc>
      </w:tr>
      <w:tr w:rsidR="000857C9" w:rsidRPr="00412A80" w:rsidTr="004625EC">
        <w:trPr>
          <w:trHeight w:val="6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 xml:space="preserve">Competency 6: Engage with Individuals, Families, Groups, </w:t>
            </w: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80% of students will demonstrate competence inclusive of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Measure 1: Final Field Education Evaluation on Competency 6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Apply knowledge of human behavior and the social environment, person-in-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environment, and other multidisciplinary theoretical frameworks to engage with clients and constituencies 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BBA412D">
                <v:rect id="_x0000_i1052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empathy, reflection, and interpersonal skills to effectively engage diverse clients and constituencies.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8E675B8">
                <v:rect id="_x0000_i1051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color w:val="000000"/>
                <w:sz w:val="20"/>
                <w:szCs w:val="20"/>
              </w:rPr>
              <w:t xml:space="preserve">Cognitive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 xml:space="preserve">&amp; </w:t>
            </w:r>
            <w:r w:rsidRPr="0036015E">
              <w:rPr>
                <w:rFonts w:cs="Arial"/>
                <w:color w:val="000000"/>
                <w:sz w:val="20"/>
                <w:szCs w:val="20"/>
              </w:rPr>
              <w:t>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5E211597">
                <v:rect id="_x0000_i1050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Students’ attainment of the measures’ benchmarks informs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final field evaluations is used to determine if students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91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Psychosocial Assessment 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Students’ attainment of the measures’ benchmarks informs whether they’ve attained the </w:t>
            </w: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 xml:space="preserve">Data from students’ actual scores on this assignment is used to determine if students have met the competency </w:t>
            </w: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of 80% each of the competencies </w:t>
            </w:r>
          </w:p>
        </w:tc>
      </w:tr>
      <w:tr w:rsidR="000857C9" w:rsidRPr="00412A80" w:rsidTr="004625EC">
        <w:trPr>
          <w:gridAfter w:val="1"/>
          <w:wAfter w:w="8" w:type="dxa"/>
          <w:trHeight w:val="78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7: Assess Individuals, Families, Groups, 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7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Collect and organize data, and apply critical thinking to interpret information from clients and constituencies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E8D46C0">
                <v:rect id="_x0000_i1049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Apply knowledge of human behavior and the social environment, person-in-environment, and other multidisciplinary theoretical frameworks in the analysis of assessment data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from clients and constituencies;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1133F5C">
                <v:rect id="_x0000_i1048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Develop mutually agreed-on intervention goals and objectives based on the critical assessment of strengths, needs, and challenges within clients and constituencies; 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F34FEFA">
                <v:rect id="_x0000_i1047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92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Select appropriate intervention strategies based on the assessment, research knowledge, and values and preferences of clients and constituencies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  <w:p w:rsidR="000857C9" w:rsidRPr="0036015E" w:rsidRDefault="000857C9" w:rsidP="004625EC">
            <w:pPr>
              <w:pStyle w:val="ListParagraph"/>
              <w:spacing w:before="100" w:beforeAutospacing="1" w:after="100" w:afterAutospacing="1"/>
              <w:ind w:left="398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 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79AD5DB0">
                <v:rect id="_x0000_i1046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left="16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3A13BF80">
                <v:rect id="_x0000_i1045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609136C">
                <v:rect id="_x0000_i1044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36015E">
              <w:rPr>
                <w:rFonts w:cs="Arial"/>
                <w:sz w:val="20"/>
                <w:szCs w:val="20"/>
              </w:rPr>
              <w:t>   </w:t>
            </w:r>
          </w:p>
          <w:p w:rsidR="000857C9" w:rsidRPr="0036015E" w:rsidRDefault="000857C9" w:rsidP="000857C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36015E">
              <w:rPr>
                <w:rFonts w:cs="Arial"/>
                <w:sz w:val="20"/>
                <w:szCs w:val="20"/>
              </w:rPr>
              <w:t xml:space="preserve">Cognitive </w:t>
            </w:r>
            <w:r w:rsidRPr="0036015E">
              <w:rPr>
                <w:rFonts w:cs="Arial"/>
                <w:sz w:val="20"/>
                <w:szCs w:val="20"/>
              </w:rPr>
              <w:br/>
              <w:t xml:space="preserve">&amp; Affective Processes 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D746A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2CAE70C">
                <v:rect id="_x0000_i1043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18F1297">
                <v:rect id="_x0000_i1042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1788157">
                <v:rect id="_x0000_i1041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gridAfter w:val="1"/>
          <w:wAfter w:w="8" w:type="dxa"/>
          <w:trHeight w:val="600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Critique and Reflection on Group Process 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4D746A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4D746A">
              <w:rPr>
                <w:rFonts w:cs="Arial"/>
                <w:sz w:val="20"/>
                <w:szCs w:val="20"/>
              </w:rPr>
              <w:t xml:space="preserve">Cognitive </w:t>
            </w:r>
            <w:r w:rsidRPr="004D746A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out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</w:t>
            </w:r>
          </w:p>
        </w:tc>
      </w:tr>
      <w:tr w:rsidR="000857C9" w:rsidRPr="00412A80" w:rsidTr="004625EC">
        <w:trPr>
          <w:trHeight w:val="1395"/>
        </w:trPr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t>Competency 8: Evaluate Practice with Individuals, Families, Groups, Organizations, and Communities 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8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D50DF3E">
                <v:rect id="_x0000_i1040" alt="" style="width:16.85pt;height:.05pt;mso-width-percent:0;mso-height-percent:0;mso-width-percent:0;mso-height-percent:0" o:hrpct="36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Grade on Treatment Plan Assignment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Critically choose and implement interventions to achieve practice goals and enhance capacities of clients and constituencies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52731E5">
                <v:rect id="_x0000_i1039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Apply knowledge of human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 xml:space="preserve">behavior and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 xml:space="preserve">the social environment, person-in-environment,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 xml:space="preserve">and other multidisciplinary theoretical frameworks in interventions 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412A80">
              <w:rPr>
                <w:rFonts w:eastAsia="Times New Roman" w:cs="Arial"/>
                <w:sz w:val="20"/>
                <w:szCs w:val="20"/>
              </w:rPr>
              <w:t>with clients and constituencies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CE57FE6">
                <v:rect id="_x0000_i1038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Use inter-professional collaboration as appropriate to achieve beneficial practice outcomes</w:t>
            </w:r>
          </w:p>
          <w:p w:rsidR="000857C9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4414B81B">
                <v:rect id="_x0000_i1037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 xml:space="preserve">Negotiate, mediate, and advocate with and on behalf of diverse clients </w:t>
            </w:r>
            <w:r w:rsidRPr="00412A80">
              <w:rPr>
                <w:rFonts w:eastAsia="Times New Roman" w:cs="Arial"/>
                <w:sz w:val="20"/>
                <w:szCs w:val="20"/>
              </w:rPr>
              <w:lastRenderedPageBreak/>
              <w:t>and constituencies;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7C322627">
                <v:rect id="_x0000_i1036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A17DCC" w:rsidRDefault="000857C9" w:rsidP="000857C9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Facilitate effective transitions and endings that advance mutually agreed-on goals 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EAE107D">
                <v:rect id="_x0000_i1035" alt="" style="width:102.95pt;height:.05pt;mso-width-percent:0;mso-height-percent:0;mso-width-percent:0;mso-height-percent:0" o:hrpct="220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2D50839F">
                <v:rect id="_x0000_i1034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2B54B6A5">
                <v:rect id="_x0000_i1033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62BE1745">
                <v:rect id="_x0000_i1032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6DF9724B">
                <v:rect id="_x0000_i1031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4625EC">
            <w:pPr>
              <w:pStyle w:val="ListParagraph"/>
              <w:ind w:left="398" w:right="105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7"/>
              </w:numPr>
              <w:ind w:left="398" w:right="105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65B97">
              <w:rPr>
                <w:rFonts w:cs="Arial"/>
                <w:color w:val="000000"/>
                <w:sz w:val="20"/>
                <w:szCs w:val="20"/>
              </w:rPr>
              <w:t>Cognitive Affective Processes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7"/>
              </w:numPr>
              <w:ind w:left="398" w:right="105" w:hanging="27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865B97">
              <w:rPr>
                <w:rFonts w:cs="Arial"/>
                <w:color w:val="000000"/>
                <w:sz w:val="20"/>
                <w:szCs w:val="20"/>
              </w:rPr>
              <w:t>Skills </w:t>
            </w:r>
          </w:p>
          <w:p w:rsidR="000857C9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ind w:right="10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color w:val="000000"/>
                <w:sz w:val="20"/>
                <w:szCs w:val="20"/>
                <w14:ligatures w14:val="standardContextual"/>
              </w:rPr>
              <w:pict w14:anchorId="17642D8D">
                <v:rect id="_x0000_i1030" alt="" style="width:41.65pt;height:.05pt;mso-width-percent:0;mso-height-percent:0;mso-width-percent:0;mso-height-percent:0" o:hrpct="89" o:hralign="center" o:hrstd="t" o:hr="t" fillcolor="#a0a0a0" stroked="f"/>
              </w:pic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/>
              <w:ind w:left="404" w:hanging="274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  <w:r w:rsidRPr="00865B9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3034F9A">
                <v:rect id="_x0000_i1029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6DEFFE11">
                <v:rect id="_x0000_i1028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3DBA84CD">
                <v:rect id="_x0000_i1027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162B7782">
                <v:rect id="_x0000_i1026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865B97" w:rsidRDefault="000857C9" w:rsidP="004625EC">
            <w:pPr>
              <w:textAlignment w:val="baseline"/>
              <w:rPr>
                <w:rFonts w:ascii="Arial" w:hAnsi="Arial" w:cs="Arial"/>
                <w:sz w:val="11"/>
                <w:szCs w:val="20"/>
              </w:rPr>
            </w:pPr>
          </w:p>
          <w:p w:rsidR="000857C9" w:rsidRPr="00412A80" w:rsidRDefault="009C3AA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3AA9">
              <w:rPr>
                <w:rFonts w:ascii="Arial" w:hAnsi="Arial" w:cs="Arial"/>
                <w:noProof/>
                <w:sz w:val="20"/>
                <w:szCs w:val="20"/>
                <w14:ligatures w14:val="standardContextual"/>
              </w:rPr>
              <w:pict w14:anchorId="05F28132">
                <v:rect id="_x0000_i1025" alt="" style="width:7pt;height:.05pt;mso-width-percent:0;mso-height-percent:0;mso-width-percent:0;mso-height-percent:0" o:hrpct="15" o:hralign="center" o:hrstd="t" o:hr="t" fillcolor="#a0a0a0" stroked="f"/>
              </w:pict>
            </w: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 xml:space="preserve">80% out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12A80">
              <w:rPr>
                <w:rFonts w:ascii="Arial" w:hAnsi="Arial" w:cs="Arial"/>
                <w:sz w:val="20"/>
                <w:szCs w:val="20"/>
              </w:rPr>
              <w:t>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Students’ attainment of the measures’ benchmarks informs whether they’ve attained the overall competency</w:t>
            </w:r>
            <w:r w:rsidRPr="00412A80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  <w:tr w:rsidR="000857C9" w:rsidRPr="00412A80" w:rsidTr="004625EC">
        <w:trPr>
          <w:trHeight w:val="1395"/>
        </w:trPr>
        <w:tc>
          <w:tcPr>
            <w:tcW w:w="16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F49F2">
              <w:rPr>
                <w:rFonts w:ascii="Arial" w:hAnsi="Arial" w:cs="Arial"/>
                <w:sz w:val="22"/>
                <w:szCs w:val="22"/>
              </w:rPr>
              <w:lastRenderedPageBreak/>
              <w:t>Competency 9: Evaluate Practice with Individuals, Families, Groups, Organizations, and Communities 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of students will demonstrate competence inclusive of 2 or more measures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1: Final Field Education Evaluation on Competency 9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Select and use appropriate methods for evaluation of outcomes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final field evaluations is used to determine if students have met the competency with an average of 4 or better on each of the competencies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57C9" w:rsidRPr="00412A80" w:rsidTr="004625EC">
        <w:trPr>
          <w:trHeight w:val="600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knowledge of human behavior and the social environment, person-in-environment, and other multidisciplinary theoretical frameworks in the evaluation of outcomes;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1401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Critically analyze, monitor, and evaluate intervention and program processes and outcomes;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lastRenderedPageBreak/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lastRenderedPageBreak/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1473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0857C9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412A80">
              <w:rPr>
                <w:rFonts w:eastAsia="Times New Roman" w:cs="Arial"/>
                <w:sz w:val="20"/>
                <w:szCs w:val="20"/>
              </w:rPr>
              <w:t>Apply evaluation findings to improve practice effectiveness at the micro, mezzo, and macro levels.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Values</w:t>
            </w:r>
            <w:r w:rsidRPr="001B1073">
              <w:rPr>
                <w:rFonts w:cs="Arial"/>
                <w:sz w:val="20"/>
                <w:szCs w:val="20"/>
              </w:rPr>
              <w:t>  </w:t>
            </w:r>
          </w:p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Skills</w:t>
            </w:r>
            <w:r w:rsidRPr="00AE1FF3">
              <w:rPr>
                <w:rFonts w:cs="Arial"/>
                <w:sz w:val="20"/>
                <w:szCs w:val="20"/>
              </w:rPr>
              <w:t> </w:t>
            </w:r>
          </w:p>
          <w:p w:rsidR="000857C9" w:rsidRPr="00865B97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865B97">
              <w:rPr>
                <w:rFonts w:cs="Arial"/>
                <w:sz w:val="20"/>
                <w:szCs w:val="20"/>
              </w:rPr>
              <w:t xml:space="preserve">Cognitive </w:t>
            </w:r>
            <w:r w:rsidRPr="00865B97">
              <w:rPr>
                <w:rFonts w:cs="Arial"/>
                <w:sz w:val="20"/>
                <w:szCs w:val="20"/>
              </w:rPr>
              <w:br/>
              <w:t>&amp; Affective Processes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4 out of 5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C9" w:rsidRPr="00412A80" w:rsidTr="004625EC">
        <w:trPr>
          <w:trHeight w:val="3426"/>
        </w:trPr>
        <w:tc>
          <w:tcPr>
            <w:tcW w:w="16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0857C9" w:rsidRPr="005F49F2" w:rsidRDefault="000857C9" w:rsidP="004625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Measure 2: Grade on Documentation and Termination paper of 80% or better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[behaviors not required for measures not based on real or simulated practice]</w:t>
            </w:r>
            <w:r w:rsidRPr="00412A80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0857C9" w:rsidRPr="005549E6" w:rsidRDefault="000857C9" w:rsidP="000857C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ind w:left="398" w:hanging="270"/>
              <w:textAlignment w:val="baseline"/>
              <w:rPr>
                <w:rFonts w:cs="Arial"/>
                <w:sz w:val="20"/>
                <w:szCs w:val="20"/>
              </w:rPr>
            </w:pPr>
            <w:r w:rsidRPr="005549E6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80% out of 100%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color w:val="000000"/>
                <w:sz w:val="20"/>
                <w:szCs w:val="20"/>
              </w:rPr>
              <w:t>Students’ attainment of the measures’ benchmarks informs whether they’ve attained the overall competency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57C9" w:rsidRPr="00412A80" w:rsidRDefault="000857C9" w:rsidP="004625E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2A80">
              <w:rPr>
                <w:rFonts w:ascii="Arial" w:hAnsi="Arial" w:cs="Arial"/>
                <w:sz w:val="20"/>
                <w:szCs w:val="20"/>
              </w:rPr>
              <w:t>Data from students’ actual scores on this assignment is used to determine if students have met the competency of 80% each of the competencies </w:t>
            </w:r>
          </w:p>
        </w:tc>
      </w:tr>
    </w:tbl>
    <w:p w:rsidR="004B408D" w:rsidRDefault="004B408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/>
    <w:p w:rsidR="00073BDD" w:rsidRDefault="00073BDD" w:rsidP="00073BDD">
      <w:pPr>
        <w:spacing w:line="20" w:lineRule="atLeast"/>
        <w:rPr>
          <w:rFonts w:cs="Arial"/>
          <w:i/>
          <w:color w:val="C00000"/>
        </w:rPr>
      </w:pPr>
    </w:p>
    <w:tbl>
      <w:tblPr>
        <w:tblW w:w="972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700"/>
        <w:gridCol w:w="4410"/>
        <w:gridCol w:w="2610"/>
      </w:tblGrid>
      <w:tr w:rsidR="00073BDD" w:rsidRPr="00BE53E0" w:rsidTr="00215F8B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>COMPETENCY</w:t>
            </w:r>
            <w:r w:rsidRPr="00445ACC">
              <w:rPr>
                <w:rStyle w:val="normaltextrun"/>
                <w:rFonts w:ascii="Arial" w:hAnsi="Arial" w:cs="Arial"/>
                <w:sz w:val="21"/>
              </w:rPr>
              <w:t> </w:t>
            </w:r>
          </w:p>
        </w:tc>
        <w:tc>
          <w:tcPr>
            <w:tcW w:w="4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COMPETENCY BENCHMARK (%)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ind w:right="-105"/>
              <w:jc w:val="center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PERCENTAGE OF STUDENTS ACHIEVING BENCHMARK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215F8B"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 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Aggregate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of Students from All Program Options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FF0000"/>
                <w:sz w:val="21"/>
              </w:rPr>
              <w:t>There is only program option</w:t>
            </w:r>
            <w:r w:rsidRPr="00445ACC">
              <w:rPr>
                <w:rStyle w:val="eop"/>
                <w:rFonts w:ascii="Arial" w:hAnsi="Arial" w:cs="Arial"/>
                <w:color w:val="FF0000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scxw92206978"/>
                <w:rFonts w:ascii="Arial" w:hAnsi="Arial" w:cs="Arial"/>
                <w:sz w:val="21"/>
              </w:rPr>
              <w:t> </w:t>
            </w:r>
            <w:r w:rsidRPr="00445ACC">
              <w:rPr>
                <w:rFonts w:ascii="Arial" w:hAnsi="Arial" w:cs="Arial"/>
                <w:sz w:val="21"/>
              </w:rPr>
              <w:br/>
            </w: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>10 = (Number of students)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</w:tr>
      <w:tr w:rsidR="00073BDD" w:rsidRPr="00BE53E0" w:rsidTr="00215F8B">
        <w:trPr>
          <w:trHeight w:val="1002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1: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Demonstrate Ethical and Professional Behavior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2:100% 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</w:p>
          <w:p w:rsidR="00073BDD" w:rsidRPr="00445ACC" w:rsidRDefault="00073BDD" w:rsidP="00215F8B">
            <w:pPr>
              <w:rPr>
                <w:rStyle w:val="eop"/>
                <w:rFonts w:ascii="Arial" w:hAnsi="Arial" w:cs="Arial"/>
                <w:sz w:val="21"/>
              </w:rPr>
            </w:pP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215F8B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2: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Diversity and Difference in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90% + Measure 2:100 % / 2 = 95%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 </w:t>
            </w:r>
          </w:p>
        </w:tc>
      </w:tr>
      <w:tr w:rsidR="00073BDD" w:rsidRPr="00BE53E0" w:rsidTr="00215F8B">
        <w:trPr>
          <w:trHeight w:val="87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3: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Advance Human Rights and Social, Economic, and Environmental Justice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80% + Measure 2: 80%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80%</w:t>
            </w:r>
          </w:p>
        </w:tc>
      </w:tr>
      <w:tr w:rsidR="00073BDD" w:rsidRPr="00BE53E0" w:rsidTr="00215F8B">
        <w:trPr>
          <w:trHeight w:val="91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 xml:space="preserve">Competency 4: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in Practice-informed Research and Research-informed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 Measure 1: 80% + Measure 2: 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90</w:t>
            </w:r>
            <w:r>
              <w:rPr>
                <w:rStyle w:val="normaltextrun"/>
                <w:rFonts w:ascii="Arial" w:hAnsi="Arial" w:cs="Arial"/>
                <w:sz w:val="21"/>
              </w:rPr>
              <w:t>%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215F8B">
        <w:trPr>
          <w:trHeight w:val="60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5: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in Policy Practice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</w:p>
        </w:tc>
      </w:tr>
      <w:tr w:rsidR="00073BDD" w:rsidRPr="00BE53E0" w:rsidTr="00215F8B">
        <w:trPr>
          <w:trHeight w:val="88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6: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Engage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100% + Measure 2:100 %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/ 2 =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</w:tr>
      <w:tr w:rsidR="00073BDD" w:rsidRPr="00BE53E0" w:rsidTr="00215F8B">
        <w:trPr>
          <w:trHeight w:val="79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7: </w:t>
            </w:r>
            <w:r>
              <w:rPr>
                <w:rStyle w:val="normaltextrun"/>
                <w:rFonts w:ascii="Arial" w:hAnsi="Arial" w:cs="Arial"/>
                <w:b/>
                <w:bCs/>
                <w:sz w:val="21"/>
              </w:rPr>
              <w:br/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Assess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70% + Measure 2: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85% </w:t>
            </w:r>
          </w:p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</w:p>
        </w:tc>
      </w:tr>
      <w:tr w:rsidR="00073BDD" w:rsidRPr="00BE53E0" w:rsidTr="00215F8B">
        <w:trPr>
          <w:trHeight w:val="945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t xml:space="preserve">Competency 8: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Intervene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Measure 1: 90% + Measure 2: 100%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95% </w:t>
            </w:r>
          </w:p>
        </w:tc>
      </w:tr>
      <w:tr w:rsidR="00073BDD" w:rsidRPr="00BE53E0" w:rsidTr="00215F8B">
        <w:trPr>
          <w:trHeight w:val="870"/>
        </w:trPr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sz w:val="21"/>
              </w:rPr>
              <w:lastRenderedPageBreak/>
              <w:t xml:space="preserve">Competency 9: </w:t>
            </w:r>
            <w:r w:rsidRPr="00445ACC">
              <w:rPr>
                <w:rStyle w:val="normaltextrun"/>
                <w:rFonts w:ascii="Arial" w:hAnsi="Arial" w:cs="Arial"/>
                <w:bCs/>
                <w:sz w:val="21"/>
              </w:rPr>
              <w:t>Evaluate Practice with Individuals, Families, Groups, Organizations, and Communities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textAlignment w:val="baseline"/>
              <w:rPr>
                <w:rFonts w:ascii="Arial" w:hAnsi="Arial" w:cs="Arial"/>
                <w:color w:val="000000" w:themeColor="text1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1"/>
              </w:rPr>
              <w:t xml:space="preserve">80% </w:t>
            </w:r>
            <w:r w:rsidRPr="00445ACC">
              <w:rPr>
                <w:rStyle w:val="normaltextrun"/>
                <w:rFonts w:ascii="Arial" w:hAnsi="Arial" w:cs="Arial"/>
                <w:color w:val="000000" w:themeColor="text1"/>
                <w:sz w:val="21"/>
              </w:rPr>
              <w:t>of students will demonstrate competence on 2 or more measures</w:t>
            </w:r>
            <w:r w:rsidRPr="00445ACC">
              <w:rPr>
                <w:rStyle w:val="eop"/>
                <w:rFonts w:ascii="Arial" w:hAnsi="Arial" w:cs="Arial"/>
                <w:color w:val="000000" w:themeColor="text1"/>
                <w:sz w:val="2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> Measure 1: 80% + Measure 2: 100% </w:t>
            </w:r>
            <w:r w:rsidRPr="00445ACC">
              <w:rPr>
                <w:rStyle w:val="eop"/>
                <w:rFonts w:ascii="Arial" w:hAnsi="Arial" w:cs="Arial"/>
                <w:sz w:val="21"/>
              </w:rPr>
              <w:t> </w:t>
            </w:r>
          </w:p>
          <w:p w:rsidR="00073BDD" w:rsidRPr="00445ACC" w:rsidRDefault="00073BDD" w:rsidP="00215F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</w:rPr>
            </w:pPr>
            <w:r w:rsidRPr="00445ACC">
              <w:rPr>
                <w:rStyle w:val="normaltextrun"/>
                <w:rFonts w:ascii="Arial" w:hAnsi="Arial" w:cs="Arial"/>
                <w:sz w:val="21"/>
              </w:rPr>
              <w:t xml:space="preserve">/ 2 = 90% </w:t>
            </w:r>
          </w:p>
        </w:tc>
      </w:tr>
    </w:tbl>
    <w:p w:rsidR="00073BDD" w:rsidRPr="00E15D17" w:rsidRDefault="00073BDD" w:rsidP="00073BDD">
      <w:pPr>
        <w:spacing w:line="20" w:lineRule="atLeast"/>
        <w:rPr>
          <w:rFonts w:cs="Arial"/>
          <w:i/>
          <w:u w:val="single"/>
        </w:rPr>
      </w:pPr>
      <w:r w:rsidRPr="00E15D17">
        <w:rPr>
          <w:rFonts w:cs="Arial"/>
          <w:i/>
          <w:u w:val="single"/>
        </w:rPr>
        <w:t xml:space="preserve">   </w:t>
      </w:r>
    </w:p>
    <w:p w:rsidR="00073BDD" w:rsidRDefault="00073BDD" w:rsidP="00073BDD">
      <w:pPr>
        <w:spacing w:line="20" w:lineRule="atLeast"/>
        <w:rPr>
          <w:rFonts w:cs="Arial"/>
          <w:b/>
        </w:rPr>
      </w:pPr>
    </w:p>
    <w:p w:rsidR="00073BDD" w:rsidRDefault="00073BDD" w:rsidP="00073BDD"/>
    <w:p w:rsidR="00073BDD" w:rsidRDefault="00073BDD"/>
    <w:sectPr w:rsidR="00073BDD" w:rsidSect="000857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AA9" w:rsidRDefault="009C3AA9" w:rsidP="00073BDD">
      <w:r>
        <w:separator/>
      </w:r>
    </w:p>
  </w:endnote>
  <w:endnote w:type="continuationSeparator" w:id="0">
    <w:p w:rsidR="009C3AA9" w:rsidRDefault="009C3AA9" w:rsidP="000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AA9" w:rsidRDefault="009C3AA9" w:rsidP="00073BDD">
      <w:r>
        <w:separator/>
      </w:r>
    </w:p>
  </w:footnote>
  <w:footnote w:type="continuationSeparator" w:id="0">
    <w:p w:rsidR="009C3AA9" w:rsidRDefault="009C3AA9" w:rsidP="0007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Form AS 4 (B)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UNIVERSITY OF NEW ENGLAND BACHELOR OF SOCIAL WORK PROGRAM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ASSESSMENT OF STUDENT LEARNING OUTCOMES</w:t>
    </w:r>
  </w:p>
  <w:p w:rsidR="00073BDD" w:rsidRPr="00E8389A" w:rsidRDefault="00073BDD" w:rsidP="00073BDD">
    <w:pPr>
      <w:jc w:val="center"/>
      <w:rPr>
        <w:rFonts w:ascii="Arial" w:hAnsi="Arial" w:cs="Arial"/>
        <w:b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>PROGRAM OPTION (ON CAMPUS)</w:t>
    </w:r>
  </w:p>
  <w:p w:rsidR="00073BDD" w:rsidRPr="00E8389A" w:rsidRDefault="00073BDD" w:rsidP="00073BDD">
    <w:pPr>
      <w:jc w:val="center"/>
      <w:rPr>
        <w:rFonts w:ascii="Arial" w:hAnsi="Arial" w:cs="Arial"/>
        <w:sz w:val="22"/>
        <w:szCs w:val="22"/>
      </w:rPr>
    </w:pPr>
    <w:r w:rsidRPr="00E8389A">
      <w:rPr>
        <w:rFonts w:ascii="Arial" w:hAnsi="Arial" w:cs="Arial"/>
        <w:b/>
        <w:sz w:val="22"/>
        <w:szCs w:val="22"/>
      </w:rPr>
      <w:t xml:space="preserve">ACADEMIC YEAR </w:t>
    </w:r>
    <w:r>
      <w:rPr>
        <w:rFonts w:ascii="Arial" w:hAnsi="Arial" w:cs="Arial"/>
        <w:b/>
        <w:sz w:val="22"/>
        <w:szCs w:val="22"/>
      </w:rPr>
      <w:t>2020-21 and 2021-22</w:t>
    </w:r>
  </w:p>
  <w:p w:rsidR="00073BDD" w:rsidRDefault="0007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07A"/>
    <w:multiLevelType w:val="hybridMultilevel"/>
    <w:tmpl w:val="908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44E"/>
    <w:multiLevelType w:val="hybridMultilevel"/>
    <w:tmpl w:val="14E02806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DA36980"/>
    <w:multiLevelType w:val="hybridMultilevel"/>
    <w:tmpl w:val="4762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CC"/>
    <w:multiLevelType w:val="hybridMultilevel"/>
    <w:tmpl w:val="46188AD4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49E"/>
    <w:multiLevelType w:val="hybridMultilevel"/>
    <w:tmpl w:val="924C18F2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A3C48"/>
    <w:multiLevelType w:val="hybridMultilevel"/>
    <w:tmpl w:val="915E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3A9"/>
    <w:multiLevelType w:val="hybridMultilevel"/>
    <w:tmpl w:val="D2A6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112A1"/>
    <w:multiLevelType w:val="hybridMultilevel"/>
    <w:tmpl w:val="B49C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B3D1C"/>
    <w:multiLevelType w:val="hybridMultilevel"/>
    <w:tmpl w:val="22C8A642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30C9F"/>
    <w:multiLevelType w:val="hybridMultilevel"/>
    <w:tmpl w:val="B622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D5B67"/>
    <w:multiLevelType w:val="hybridMultilevel"/>
    <w:tmpl w:val="8C0A01EE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2258"/>
    <w:multiLevelType w:val="hybridMultilevel"/>
    <w:tmpl w:val="51ACC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D59C3"/>
    <w:multiLevelType w:val="hybridMultilevel"/>
    <w:tmpl w:val="9D2A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21BC"/>
    <w:multiLevelType w:val="hybridMultilevel"/>
    <w:tmpl w:val="B1E4FDE4"/>
    <w:lvl w:ilvl="0" w:tplc="72AED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F070B"/>
    <w:multiLevelType w:val="hybridMultilevel"/>
    <w:tmpl w:val="667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5359F"/>
    <w:multiLevelType w:val="hybridMultilevel"/>
    <w:tmpl w:val="E17A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108A2"/>
    <w:multiLevelType w:val="hybridMultilevel"/>
    <w:tmpl w:val="B280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7982">
    <w:abstractNumId w:val="1"/>
  </w:num>
  <w:num w:numId="2" w16cid:durableId="1683556349">
    <w:abstractNumId w:val="11"/>
  </w:num>
  <w:num w:numId="3" w16cid:durableId="387387427">
    <w:abstractNumId w:val="14"/>
  </w:num>
  <w:num w:numId="4" w16cid:durableId="1177383196">
    <w:abstractNumId w:val="12"/>
  </w:num>
  <w:num w:numId="5" w16cid:durableId="268202869">
    <w:abstractNumId w:val="4"/>
  </w:num>
  <w:num w:numId="6" w16cid:durableId="388307214">
    <w:abstractNumId w:val="10"/>
  </w:num>
  <w:num w:numId="7" w16cid:durableId="1852572839">
    <w:abstractNumId w:val="13"/>
  </w:num>
  <w:num w:numId="8" w16cid:durableId="1153180529">
    <w:abstractNumId w:val="8"/>
  </w:num>
  <w:num w:numId="9" w16cid:durableId="1522820721">
    <w:abstractNumId w:val="3"/>
  </w:num>
  <w:num w:numId="10" w16cid:durableId="861043686">
    <w:abstractNumId w:val="2"/>
  </w:num>
  <w:num w:numId="11" w16cid:durableId="1764036132">
    <w:abstractNumId w:val="0"/>
  </w:num>
  <w:num w:numId="12" w16cid:durableId="878512641">
    <w:abstractNumId w:val="15"/>
  </w:num>
  <w:num w:numId="13" w16cid:durableId="965044638">
    <w:abstractNumId w:val="6"/>
  </w:num>
  <w:num w:numId="14" w16cid:durableId="834536605">
    <w:abstractNumId w:val="9"/>
  </w:num>
  <w:num w:numId="15" w16cid:durableId="1460144677">
    <w:abstractNumId w:val="5"/>
  </w:num>
  <w:num w:numId="16" w16cid:durableId="1350107168">
    <w:abstractNumId w:val="7"/>
  </w:num>
  <w:num w:numId="17" w16cid:durableId="19572512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9"/>
    <w:rsid w:val="00073BDD"/>
    <w:rsid w:val="000857C9"/>
    <w:rsid w:val="000C5945"/>
    <w:rsid w:val="001E029B"/>
    <w:rsid w:val="004B408D"/>
    <w:rsid w:val="006919B1"/>
    <w:rsid w:val="009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B76F33-10E5-384E-AF62-96005634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C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7C9"/>
    <w:pPr>
      <w:spacing w:line="259" w:lineRule="auto"/>
      <w:ind w:left="720"/>
      <w:contextualSpacing/>
    </w:pPr>
    <w:rPr>
      <w:rFonts w:ascii="Arial" w:eastAsiaTheme="minorHAnsi" w:hAnsi="Arial" w:cstheme="majorBidi"/>
    </w:rPr>
  </w:style>
  <w:style w:type="table" w:customStyle="1" w:styleId="FacultyInfo">
    <w:name w:val="Faculty Info"/>
    <w:basedOn w:val="TableNormal"/>
    <w:uiPriority w:val="99"/>
    <w:rsid w:val="000857C9"/>
    <w:rPr>
      <w:rFonts w:ascii="Arial" w:hAnsi="Arial" w:cstheme="maj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144" w:type="dxa"/>
        <w:bottom w:w="72" w:type="dxa"/>
        <w:right w:w="144" w:type="dxa"/>
      </w:tblCellMar>
    </w:tblPr>
    <w:tcPr>
      <w:vAlign w:val="center"/>
    </w:tcPr>
  </w:style>
  <w:style w:type="paragraph" w:customStyle="1" w:styleId="paragraph">
    <w:name w:val="paragraph"/>
    <w:basedOn w:val="Normal"/>
    <w:rsid w:val="00073BD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73BDD"/>
  </w:style>
  <w:style w:type="character" w:customStyle="1" w:styleId="eop">
    <w:name w:val="eop"/>
    <w:basedOn w:val="DefaultParagraphFont"/>
    <w:rsid w:val="00073BDD"/>
  </w:style>
  <w:style w:type="character" w:customStyle="1" w:styleId="scxw92206978">
    <w:name w:val="scxw92206978"/>
    <w:basedOn w:val="DefaultParagraphFont"/>
    <w:rsid w:val="00073BDD"/>
  </w:style>
  <w:style w:type="paragraph" w:styleId="Header">
    <w:name w:val="header"/>
    <w:basedOn w:val="Normal"/>
    <w:link w:val="HeaderChar"/>
    <w:uiPriority w:val="99"/>
    <w:unhideWhenUsed/>
    <w:rsid w:val="00073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BDD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3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BD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2424</Words>
  <Characters>13817</Characters>
  <Application>Microsoft Office Word</Application>
  <DocSecurity>0</DocSecurity>
  <Lines>115</Lines>
  <Paragraphs>32</Paragraphs>
  <ScaleCrop>false</ScaleCrop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CyndiAmato</dc:creator>
  <cp:keywords/>
  <dc:description/>
  <cp:lastModifiedBy>CyndiAmato</cp:lastModifiedBy>
  <cp:revision>2</cp:revision>
  <dcterms:created xsi:type="dcterms:W3CDTF">2024-03-21T17:37:00Z</dcterms:created>
  <dcterms:modified xsi:type="dcterms:W3CDTF">2024-03-21T17:37:00Z</dcterms:modified>
</cp:coreProperties>
</file>